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t>Уголовным кодексом Российской Федерации установлена ответственность за уничтожение памятников защитникам Отечества</w:t>
      </w:r>
    </w:p>
    <w:p w:rsidR="001D08BF" w:rsidRPr="001D08BF" w:rsidRDefault="001D08BF" w:rsidP="001D08BF">
      <w:pPr>
        <w:pStyle w:val="a3"/>
        <w:shd w:val="clear" w:color="auto" w:fill="FFFFFF"/>
        <w:spacing w:before="0" w:beforeAutospacing="0" w:after="0" w:afterAutospacing="0"/>
        <w:ind w:firstLine="264"/>
        <w:jc w:val="both"/>
        <w:rPr>
          <w:b/>
          <w:color w:val="000000"/>
          <w:sz w:val="28"/>
          <w:szCs w:val="28"/>
        </w:rPr>
      </w:pP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Уголовный кодекс Российской Федерации 07.04.2020 Федеральным законом № 112-ФЗ внесены изменения, которыми установлена уголовная ответственность за уничтожение либо повреждение воинских захоронений, памятников, стел, обелисков и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 xml:space="preserve">Так, Уголовный кодекс Российской Федерации дополнен статьей 243.4, устанавливающей уголовную ответственность за уничтожение либо повреждение расположенных на территории Российской Федерации или за её пределами воинских захоронений, а также памятников, </w:t>
      </w:r>
      <w:proofErr w:type="spellStart"/>
      <w:r w:rsidRPr="00A73A64">
        <w:rPr>
          <w:color w:val="000000"/>
          <w:sz w:val="28"/>
          <w:szCs w:val="28"/>
        </w:rPr>
        <w:t>стелл</w:t>
      </w:r>
      <w:proofErr w:type="spellEnd"/>
      <w:r w:rsidRPr="00A73A64">
        <w:rPr>
          <w:color w:val="000000"/>
          <w:sz w:val="28"/>
          <w:szCs w:val="28"/>
        </w:rPr>
        <w:t>, обелисков, других мемориальных сооружений или объектов, увековечивающих память погибших при защите Отечества или его интересов либо посвящённых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посвящённых лицам, защищавшим Отечество или его интересы, в целях причинения ущерба историко-культурному значению таких объектов.</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За совершение указанных действий предусмотрено наказание в виде штрафа до 3 млн. рублей, либо принудительных работ на срок до 3 лет, либо лишения свободы на тот же срок.</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Частью 2 ст.243.4 УК РФ установлена уголовная ответственность за те же деяния, совершенные группой лиц, группой лиц по предварительному сговору или организованной группой, а также в отношении воинских захоронений, увековечивающих память погибших при защите Отечества или его интересов в период Великой Отечественной войны и совершенных с применением насилия или угрозой его применения.</w:t>
      </w:r>
    </w:p>
    <w:p w:rsidR="001D08BF" w:rsidRPr="00A73A64" w:rsidRDefault="001D08BF" w:rsidP="001D08BF">
      <w:pPr>
        <w:pStyle w:val="a3"/>
        <w:shd w:val="clear" w:color="auto" w:fill="FFFFFF"/>
        <w:spacing w:before="0" w:beforeAutospacing="0" w:after="0" w:afterAutospacing="0"/>
        <w:ind w:firstLine="264"/>
        <w:jc w:val="both"/>
        <w:rPr>
          <w:color w:val="000000"/>
          <w:sz w:val="28"/>
          <w:szCs w:val="28"/>
        </w:rPr>
      </w:pPr>
      <w:r w:rsidRPr="00A73A64">
        <w:rPr>
          <w:color w:val="000000"/>
          <w:sz w:val="28"/>
          <w:szCs w:val="28"/>
        </w:rPr>
        <w:t>Совершение вышеуказанных действий предусматривает наказание в виде штрафа в размере от 2 до 5 млн. рублей или размере заработной платы или иного дохода осужденного за период от 1 года до 5 лет либо обязательных работ на срок до 480 часов, принудительных работ на срок до 5 лет либо лишения свободы на тот же срок.</w:t>
      </w:r>
    </w:p>
    <w:p w:rsidR="001D08BF" w:rsidRPr="00A73A64" w:rsidRDefault="001D08BF" w:rsidP="001D08BF">
      <w:pPr>
        <w:rPr>
          <w:rFonts w:ascii="Calibri" w:eastAsia="Times New Roman" w:hAnsi="Calibri" w:cs="Times New Roman"/>
          <w:sz w:val="28"/>
          <w:szCs w:val="28"/>
        </w:rPr>
      </w:pPr>
    </w:p>
    <w:p w:rsidR="001D08BF" w:rsidRPr="00A73A64" w:rsidRDefault="001D08BF" w:rsidP="001D08BF">
      <w:pPr>
        <w:rPr>
          <w:rFonts w:ascii="Calibri" w:eastAsia="Times New Roman" w:hAnsi="Calibri" w:cs="Times New Roman"/>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lastRenderedPageBreak/>
        <w:t>Установлена административная ответственность за нарушение законодательства Российской Федерации в сфере организации отдыха и оздоровления детей</w:t>
      </w:r>
    </w:p>
    <w:p w:rsidR="001D08BF" w:rsidRPr="00A73A64"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 xml:space="preserve">Федеральным законом от 16.10.2019 № 338-ФЗ Кодекс Российской Федерации об административных правонарушениях (далее - </w:t>
      </w:r>
      <w:proofErr w:type="spellStart"/>
      <w:r w:rsidRPr="00A73A64">
        <w:rPr>
          <w:color w:val="000000"/>
          <w:sz w:val="28"/>
          <w:szCs w:val="28"/>
        </w:rPr>
        <w:t>КоАП</w:t>
      </w:r>
      <w:proofErr w:type="spellEnd"/>
      <w:r w:rsidRPr="00A73A64">
        <w:rPr>
          <w:color w:val="000000"/>
          <w:sz w:val="28"/>
          <w:szCs w:val="28"/>
        </w:rPr>
        <w:t xml:space="preserve"> РФ) дополнен статьей 14.65, устанавливающей административную ответственность в виде штрафа в размере от 500 тысяч до 1 миллиона рублей за предоставление услуг по обеспечению отдыха и оздоровления детей организацией или индивидуальным предпринимателем, не включенными в официальный реестр.</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При этом организации и индивидуальные предприниматели, исключенные из указанного реестра, не будут привлекаться к административной ответственности за данное административное правонарушение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1D08BF"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 xml:space="preserve">Дела об административных правонарушениях, предусмотренных статьей 14.65 </w:t>
      </w:r>
      <w:proofErr w:type="spellStart"/>
      <w:r w:rsidRPr="00A73A64">
        <w:rPr>
          <w:color w:val="000000"/>
          <w:sz w:val="28"/>
          <w:szCs w:val="28"/>
        </w:rPr>
        <w:t>КоАП</w:t>
      </w:r>
      <w:proofErr w:type="spellEnd"/>
      <w:r w:rsidRPr="00A73A64">
        <w:rPr>
          <w:color w:val="000000"/>
          <w:sz w:val="28"/>
          <w:szCs w:val="28"/>
        </w:rPr>
        <w:t xml:space="preserve"> РФ будут рассматриваться судом, правом составлять протоколы о таких административных правонарушениях наделены должностные лица органов исполнительной власти субъектов Российской Федерации, уполномоченных в сфере организации отдыха и оздоровления детей.</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Федеральный закон вступил в силу 1 июня 2020 года.</w:t>
      </w:r>
    </w:p>
    <w:p w:rsidR="001D08BF" w:rsidRPr="00A73A64" w:rsidRDefault="001D08BF" w:rsidP="001D08BF">
      <w:pPr>
        <w:rPr>
          <w:rFonts w:ascii="Calibri" w:eastAsia="Times New Roman" w:hAnsi="Calibri" w:cs="Times New Roman"/>
          <w:sz w:val="28"/>
          <w:szCs w:val="28"/>
        </w:rPr>
      </w:pPr>
    </w:p>
    <w:p w:rsidR="001D08BF" w:rsidRPr="00A73A64" w:rsidRDefault="001D08BF" w:rsidP="001D08BF">
      <w:pPr>
        <w:rPr>
          <w:rFonts w:ascii="Calibri" w:eastAsia="Times New Roman" w:hAnsi="Calibri" w:cs="Times New Roman"/>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6"/>
          <w:szCs w:val="26"/>
        </w:rPr>
      </w:pPr>
      <w:r w:rsidRPr="001D08BF">
        <w:rPr>
          <w:rStyle w:val="a4"/>
          <w:color w:val="000000"/>
          <w:sz w:val="26"/>
          <w:szCs w:val="26"/>
        </w:rPr>
        <w:lastRenderedPageBreak/>
        <w:t>Об уголовной ответственности за публичное распространение заведомо ложной информации об обстоятельствах, представляющих угрозу жизни и безопасности людей</w:t>
      </w:r>
    </w:p>
    <w:p w:rsidR="001D08BF" w:rsidRPr="001D08BF" w:rsidRDefault="001D08BF" w:rsidP="001D08BF">
      <w:pPr>
        <w:pStyle w:val="a3"/>
        <w:shd w:val="clear" w:color="auto" w:fill="FFFFFF"/>
        <w:spacing w:before="0" w:beforeAutospacing="0" w:after="0" w:afterAutospacing="0"/>
        <w:ind w:firstLine="264"/>
        <w:jc w:val="both"/>
        <w:rPr>
          <w:b/>
          <w:color w:val="000000"/>
          <w:sz w:val="26"/>
          <w:szCs w:val="26"/>
        </w:rPr>
      </w:pP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Федеральным законом от 1 апреля 2020 года № 100-ФЗ внесены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В соответствии с внесенными изменениями,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В случае, если нарушение санитарно-эпидемиологических правил, повлекло по неосторожности смерть человека, лицо может быть осуждено к наказанию в виде лишения свободы на срок от трех до пяти лет, а в случае, смерти двух и более лиц - к лишению свободы на срок от пяти до семи лет.</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Кроме того, введены в действие новые статьи 207.1 и 207.2 Уголовного кодекса Российской Федерации, предусматривающие, в частности, ответственность за:</w:t>
      </w:r>
    </w:p>
    <w:p w:rsidR="001D08BF" w:rsidRPr="001D08BF" w:rsidRDefault="001D08BF" w:rsidP="001D08BF">
      <w:pPr>
        <w:pStyle w:val="a3"/>
        <w:shd w:val="clear" w:color="auto" w:fill="FFFFFF"/>
        <w:spacing w:before="0" w:beforeAutospacing="0" w:after="0" w:afterAutospacing="0"/>
        <w:ind w:firstLine="264"/>
        <w:jc w:val="both"/>
        <w:rPr>
          <w:color w:val="000000"/>
          <w:sz w:val="26"/>
          <w:szCs w:val="26"/>
        </w:rPr>
      </w:pPr>
      <w:r w:rsidRPr="001D08BF">
        <w:rPr>
          <w:color w:val="000000"/>
          <w:sz w:val="26"/>
          <w:szCs w:val="26"/>
        </w:rPr>
        <w:t>-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 в виде штрафа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трех лет;</w:t>
      </w:r>
    </w:p>
    <w:p w:rsidR="001D08BF" w:rsidRPr="001D08BF" w:rsidRDefault="001D08BF" w:rsidP="001D08BF">
      <w:pPr>
        <w:pStyle w:val="a3"/>
        <w:shd w:val="clear" w:color="auto" w:fill="FFFFFF"/>
        <w:spacing w:before="0" w:beforeAutospacing="0" w:after="0" w:afterAutospacing="0"/>
        <w:ind w:firstLine="264"/>
        <w:jc w:val="both"/>
        <w:rPr>
          <w:color w:val="000000"/>
          <w:sz w:val="26"/>
          <w:szCs w:val="26"/>
        </w:rPr>
      </w:pPr>
      <w:r w:rsidRPr="001D08BF">
        <w:rPr>
          <w:color w:val="000000"/>
          <w:sz w:val="26"/>
          <w:szCs w:val="26"/>
        </w:rPr>
        <w:t>-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 в виде штрафа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исправительных работ на срок до одного года, либо принудительных работ на срок до трех лет, либо лишения свободы на тот же срок.</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В случае если те же деяния повлекли по неосторожности смерть человека или иные тяжкие последствия, -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исправительных работ на срок до двух лет, либо принудительных работ на срок до пяти лет, либо лишения свободы на тот же срок.</w:t>
      </w:r>
    </w:p>
    <w:p w:rsidR="00000000" w:rsidRPr="001D08BF" w:rsidRDefault="001D08BF">
      <w:pPr>
        <w:rPr>
          <w:sz w:val="26"/>
          <w:szCs w:val="26"/>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6"/>
          <w:szCs w:val="26"/>
        </w:rPr>
      </w:pPr>
      <w:r w:rsidRPr="001D08BF">
        <w:rPr>
          <w:rStyle w:val="a4"/>
          <w:color w:val="000000"/>
          <w:sz w:val="26"/>
          <w:szCs w:val="26"/>
        </w:rPr>
        <w:lastRenderedPageBreak/>
        <w:t>Не соответствующим Конституции РФ признан порядок снятия запрета на выезд несовершеннолетнего за рубеж, наложенный одним из родителей</w:t>
      </w:r>
    </w:p>
    <w:p w:rsidR="001D08BF" w:rsidRPr="001D08BF" w:rsidRDefault="001D08BF" w:rsidP="001D08BF">
      <w:pPr>
        <w:pStyle w:val="a3"/>
        <w:shd w:val="clear" w:color="auto" w:fill="FFFFFF"/>
        <w:spacing w:before="0" w:beforeAutospacing="0" w:after="0" w:afterAutospacing="0"/>
        <w:ind w:firstLine="264"/>
        <w:jc w:val="both"/>
        <w:rPr>
          <w:color w:val="000000"/>
          <w:sz w:val="26"/>
          <w:szCs w:val="26"/>
        </w:rPr>
      </w:pP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Конституционный Суд РФ в своем постановлении от 25.06.2020 № 29-П признал часть первую статьи 21 Федерального закона "О порядке выезда из Российской Федерации и въезда в Российскую Федерацию" не соответствующей Конституции РФ в той мере, в какой по смыслу, придаваемому данной норме правоприменительной практикой, она, допуская решение судом вопроса о возможности выезда несовершеннолетнего за пределы РФ в сопровождении одного из родителей лишь в отношении конкретной поездки (в определенное государство и в определенный период) и тем более действуя в системе правового регулирования, исключающего решение этого вопроса во внесудебной процедуре в случае достижения родителями взаимного согласия, в полной мере применяется и к тому из родителей, с которым на законных основаниях постоянно проживает ребенок и который ранее в установленной процедуре заявил о своем несогласии на такой выезд.</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 xml:space="preserve">Конституционный Суд РФ указал, что суд не может быть лишен возможности - когда на отмене наложенного в административной процедуре </w:t>
      </w:r>
      <w:proofErr w:type="spellStart"/>
      <w:r w:rsidRPr="001D08BF">
        <w:rPr>
          <w:color w:val="000000"/>
          <w:sz w:val="26"/>
          <w:szCs w:val="26"/>
        </w:rPr>
        <w:t>неконкретизированного</w:t>
      </w:r>
      <w:proofErr w:type="spellEnd"/>
      <w:r w:rsidRPr="001D08BF">
        <w:rPr>
          <w:color w:val="000000"/>
          <w:sz w:val="26"/>
          <w:szCs w:val="26"/>
        </w:rPr>
        <w:t xml:space="preserve"> запрета на выезд настаивает тот из родителей, с которым на законных основаниях постоянно проживает несовершеннолетний и который представил доказательства того, что сохранение в силе этого запрета в полном объеме не отвечает больше интересам самого ребенка, - снять этот запрет не только в отношении отдельной поездки (в конкретное государство и в определенный период), но и более широким образом (вплоть до полной его отмены).</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В противном случае несоразмерно ограничивается в возможности передвижения и тот из родителей, с которым проживает ребенок, особенно если потребность в выезде возникает у него самого в связи с лечением, выполнением трудовых (служебных) обязанностей, предпринимательской деятельностью, с прочими обстоятельствами, вынуждающими безотлагательно посетить другую страну, поскольку в этом случае он ставится перед выбором: реализовать конституционное право (являющееся одновременно и его обязанностью) заботиться о ребенке или же иные принадлежащие ему основополагающие права и свободы.</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Суд также отметил избыточно ограничительный характер части первой статьи 21 Федерального закона "О порядке выезда из Российской Федерации и въезда в Российскую Федерацию", не предусматривающей внесудебного порядка решения вопроса о возможности выезда несовершеннолетнего за пределы РФ в случае отсутствия спора об этом между его родителями, один из которых ранее в установленном порядке заявил о своем несогласии на такой выезд.</w:t>
      </w:r>
    </w:p>
    <w:p w:rsidR="001D08BF" w:rsidRPr="001D08BF" w:rsidRDefault="001D08BF" w:rsidP="001D08BF">
      <w:pPr>
        <w:pStyle w:val="a3"/>
        <w:shd w:val="clear" w:color="auto" w:fill="FFFFFF"/>
        <w:spacing w:before="0" w:beforeAutospacing="0" w:after="0" w:afterAutospacing="0"/>
        <w:ind w:firstLine="708"/>
        <w:jc w:val="both"/>
        <w:rPr>
          <w:color w:val="000000"/>
          <w:sz w:val="26"/>
          <w:szCs w:val="26"/>
        </w:rPr>
      </w:pPr>
      <w:r w:rsidRPr="001D08BF">
        <w:rPr>
          <w:color w:val="000000"/>
          <w:sz w:val="26"/>
          <w:szCs w:val="26"/>
        </w:rPr>
        <w:t>Федеральному законодателю надлежит внести в действующее правовое регулирование изменения, направленные на совершенствование порядка решения вопроса о возможности выезда несовершеннолетнего за пределы РФ в сопровождении одного из родителей.</w:t>
      </w:r>
    </w:p>
    <w:p w:rsidR="001D08BF" w:rsidRP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t>Взыскание неустойки за просрочку выплаты алиментов</w:t>
      </w:r>
    </w:p>
    <w:p w:rsidR="001D08BF" w:rsidRPr="00A73A64"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В соответствии со ст. 115 Семейного кодекса РФ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(до 09 августа 2018 года размер неустойки составлял 0,5% за каждый день просрочки).</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1D08BF"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Данная мера материального воздействия применяется, если долг по алиментам образовался именно по вине лица, обязанного уплачивать алименты, т.е. при злостном уклонении должника от данной обязанности.</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Если в суде должник представит неопровержимые доказательства того, что задолженность образовалась по независящим от него обстоятельствам (например, в связи с несвоевременной выплатой заработной платы, неправильным перечислением банком сумм алиментов, временной нетрудоспособностью, вызванной длительной болезнью и т.п.), он может быть освобожден от уплаты неустойки.</w:t>
      </w:r>
    </w:p>
    <w:p w:rsidR="001D08BF" w:rsidRDefault="001D08BF"/>
    <w:p w:rsidR="001D08BF" w:rsidRDefault="001D08BF"/>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t>Конкретизирована административная ответственность за пропаганду либо публичное демонстрирование нацистской символики</w:t>
      </w:r>
    </w:p>
    <w:p w:rsidR="001D08BF" w:rsidRPr="001D08BF" w:rsidRDefault="001D08BF" w:rsidP="001D08BF">
      <w:pPr>
        <w:pStyle w:val="a3"/>
        <w:shd w:val="clear" w:color="auto" w:fill="FFFFFF"/>
        <w:spacing w:before="0" w:beforeAutospacing="0" w:after="0" w:afterAutospacing="0"/>
        <w:ind w:firstLine="264"/>
        <w:jc w:val="both"/>
        <w:rPr>
          <w:b/>
          <w:color w:val="000000"/>
          <w:sz w:val="28"/>
          <w:szCs w:val="28"/>
        </w:rPr>
      </w:pP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Статья 20.3 Кодекса об административных правонарушениях Российской Федерации (</w:t>
      </w:r>
      <w:proofErr w:type="spellStart"/>
      <w:r w:rsidRPr="00A73A64">
        <w:rPr>
          <w:color w:val="000000"/>
          <w:sz w:val="28"/>
          <w:szCs w:val="28"/>
        </w:rPr>
        <w:t>КоАП</w:t>
      </w:r>
      <w:proofErr w:type="spellEnd"/>
      <w:r w:rsidRPr="00A73A64">
        <w:rPr>
          <w:color w:val="000000"/>
          <w:sz w:val="28"/>
          <w:szCs w:val="28"/>
        </w:rPr>
        <w:t xml:space="preserve"> РФ), предусматривающая административную ответственность пропаганда либо публичное демонстрирование нацистской атрибутики или символики, с 12.03.2020 дополнена примечанием (Федеральный закон РФ от 01.03.2020 № 31-ФЗ).</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 xml:space="preserve">Установлено, что положения статьи 20.3 </w:t>
      </w:r>
      <w:proofErr w:type="spellStart"/>
      <w:r w:rsidRPr="00A73A64">
        <w:rPr>
          <w:color w:val="000000"/>
          <w:sz w:val="28"/>
          <w:szCs w:val="28"/>
        </w:rPr>
        <w:t>КоАП</w:t>
      </w:r>
      <w:proofErr w:type="spellEnd"/>
      <w:r w:rsidRPr="00A73A64">
        <w:rPr>
          <w:color w:val="000000"/>
          <w:sz w:val="28"/>
          <w:szCs w:val="28"/>
        </w:rPr>
        <w:t xml:space="preserve"> РФ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Следовательно, законодателем исключена административная ответственность за использование нацистской и экстремистской символики и атрибутики без цели пропаганды или оправдания нацисткой и экстремистской идеологии.</w:t>
      </w:r>
    </w:p>
    <w:p w:rsidR="001D08BF" w:rsidRPr="00A73A64" w:rsidRDefault="001D08BF" w:rsidP="001D08BF">
      <w:pPr>
        <w:rPr>
          <w:rFonts w:ascii="Calibri" w:eastAsia="Times New Roman" w:hAnsi="Calibri" w:cs="Times New Roman"/>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color w:val="FF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sz w:val="28"/>
          <w:szCs w:val="28"/>
        </w:rPr>
      </w:pPr>
      <w:r w:rsidRPr="001D08BF">
        <w:rPr>
          <w:rStyle w:val="a4"/>
          <w:sz w:val="28"/>
          <w:szCs w:val="28"/>
        </w:rPr>
        <w:lastRenderedPageBreak/>
        <w:t>Вопрос: Имеет ли право отец на получение материнского (семейного) капитала?</w:t>
      </w:r>
    </w:p>
    <w:p w:rsidR="001D08BF" w:rsidRPr="001D08BF" w:rsidRDefault="001D08BF" w:rsidP="001D08BF">
      <w:pPr>
        <w:pStyle w:val="a3"/>
        <w:shd w:val="clear" w:color="auto" w:fill="FFFFFF"/>
        <w:spacing w:before="0" w:beforeAutospacing="0" w:after="0" w:afterAutospacing="0"/>
        <w:ind w:firstLine="264"/>
        <w:jc w:val="both"/>
        <w:rPr>
          <w:sz w:val="28"/>
          <w:szCs w:val="28"/>
        </w:rPr>
      </w:pPr>
      <w:r w:rsidRPr="001D08BF">
        <w:rPr>
          <w:rStyle w:val="a4"/>
          <w:b w:val="0"/>
          <w:sz w:val="28"/>
          <w:szCs w:val="28"/>
        </w:rPr>
        <w:t xml:space="preserve">Ответ: </w:t>
      </w:r>
      <w:r w:rsidRPr="001D08BF">
        <w:rPr>
          <w:sz w:val="28"/>
          <w:szCs w:val="28"/>
        </w:rPr>
        <w:t>Основания, по которым закреплен переход прав на получения сертификата материнского (семейного) капитала к отцу определен в ч. 3 ст. 3 Федерального закона от 29.12.2006 № 256-ФЗ «О дополнительных мерах государственной поддержки семей, имеющих детей».</w:t>
      </w:r>
    </w:p>
    <w:p w:rsidR="001D08BF" w:rsidRPr="001D08BF" w:rsidRDefault="001D08BF" w:rsidP="001D08BF">
      <w:pPr>
        <w:pStyle w:val="a3"/>
        <w:shd w:val="clear" w:color="auto" w:fill="FFFFFF"/>
        <w:spacing w:before="0" w:beforeAutospacing="0" w:after="0" w:afterAutospacing="0"/>
        <w:ind w:firstLine="708"/>
        <w:jc w:val="both"/>
        <w:rPr>
          <w:sz w:val="28"/>
          <w:szCs w:val="28"/>
        </w:rPr>
      </w:pPr>
      <w:r w:rsidRPr="001D08BF">
        <w:rPr>
          <w:sz w:val="28"/>
          <w:szCs w:val="28"/>
        </w:rPr>
        <w:t>Так, право на дополнительные меры государственной поддержки прекращается у матери и возникает у отца (усыновителя) ребенка независимо от наличия гражданства Российской Федерации или статуса лица без гражданства в следующих случаях:</w:t>
      </w:r>
    </w:p>
    <w:p w:rsidR="001D08BF" w:rsidRPr="001D08BF" w:rsidRDefault="001D08BF" w:rsidP="001D08BF">
      <w:pPr>
        <w:pStyle w:val="a3"/>
        <w:shd w:val="clear" w:color="auto" w:fill="FFFFFF"/>
        <w:spacing w:before="0" w:beforeAutospacing="0" w:after="0" w:afterAutospacing="0"/>
        <w:jc w:val="both"/>
        <w:rPr>
          <w:sz w:val="28"/>
          <w:szCs w:val="28"/>
        </w:rPr>
      </w:pPr>
      <w:r w:rsidRPr="001D08BF">
        <w:rPr>
          <w:sz w:val="28"/>
          <w:szCs w:val="28"/>
        </w:rPr>
        <w:t>- смерти женщины,</w:t>
      </w:r>
    </w:p>
    <w:p w:rsidR="001D08BF" w:rsidRPr="001D08BF" w:rsidRDefault="001D08BF" w:rsidP="001D08BF">
      <w:pPr>
        <w:pStyle w:val="a3"/>
        <w:shd w:val="clear" w:color="auto" w:fill="FFFFFF"/>
        <w:spacing w:before="0" w:beforeAutospacing="0" w:after="0" w:afterAutospacing="0"/>
        <w:jc w:val="both"/>
        <w:rPr>
          <w:sz w:val="28"/>
          <w:szCs w:val="28"/>
        </w:rPr>
      </w:pPr>
      <w:r w:rsidRPr="001D08BF">
        <w:rPr>
          <w:sz w:val="28"/>
          <w:szCs w:val="28"/>
        </w:rPr>
        <w:t>- объявления ее умершей,</w:t>
      </w:r>
    </w:p>
    <w:p w:rsidR="001D08BF" w:rsidRPr="001D08BF" w:rsidRDefault="001D08BF" w:rsidP="001D08BF">
      <w:pPr>
        <w:pStyle w:val="a3"/>
        <w:shd w:val="clear" w:color="auto" w:fill="FFFFFF"/>
        <w:spacing w:before="0" w:beforeAutospacing="0" w:after="0" w:afterAutospacing="0"/>
        <w:jc w:val="both"/>
        <w:rPr>
          <w:sz w:val="28"/>
          <w:szCs w:val="28"/>
        </w:rPr>
      </w:pPr>
      <w:r w:rsidRPr="001D08BF">
        <w:rPr>
          <w:sz w:val="28"/>
          <w:szCs w:val="28"/>
        </w:rPr>
        <w:t>- лишения родительских прав в отношении ребенка, в связи с рождением которого возникло право на дополнительные меры государственной поддержки,</w:t>
      </w:r>
      <w:r w:rsidRPr="001D08BF">
        <w:rPr>
          <w:sz w:val="28"/>
          <w:szCs w:val="28"/>
        </w:rPr>
        <w:br/>
        <w:t>-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rsidR="001D08BF" w:rsidRPr="001D08BF" w:rsidRDefault="001D08BF" w:rsidP="001D08BF">
      <w:pPr>
        <w:pStyle w:val="a3"/>
        <w:shd w:val="clear" w:color="auto" w:fill="FFFFFF"/>
        <w:spacing w:before="0" w:beforeAutospacing="0" w:after="0" w:afterAutospacing="0"/>
        <w:jc w:val="both"/>
        <w:rPr>
          <w:sz w:val="28"/>
          <w:szCs w:val="28"/>
        </w:rPr>
      </w:pPr>
      <w:r w:rsidRPr="001D08BF">
        <w:rPr>
          <w:sz w:val="28"/>
          <w:szCs w:val="28"/>
        </w:rPr>
        <w:t>- а также в случае отмены усыновления ребенка, в связи с усыновлением которого возникло право на дополнительные меры государственной поддержки.</w:t>
      </w:r>
    </w:p>
    <w:p w:rsidR="001D08BF" w:rsidRPr="001D08BF" w:rsidRDefault="001D08BF" w:rsidP="001D08BF">
      <w:pPr>
        <w:pStyle w:val="a3"/>
        <w:shd w:val="clear" w:color="auto" w:fill="FFFFFF"/>
        <w:spacing w:before="0" w:beforeAutospacing="0" w:after="0" w:afterAutospacing="0"/>
        <w:ind w:firstLine="708"/>
        <w:jc w:val="both"/>
        <w:rPr>
          <w:sz w:val="28"/>
          <w:szCs w:val="28"/>
        </w:rPr>
      </w:pPr>
      <w:r w:rsidRPr="001D08BF">
        <w:rPr>
          <w:sz w:val="28"/>
          <w:szCs w:val="28"/>
        </w:rPr>
        <w:t>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1D08BF" w:rsidRPr="001D08BF" w:rsidRDefault="001D08BF" w:rsidP="001D08BF">
      <w:pPr>
        <w:pStyle w:val="a3"/>
        <w:shd w:val="clear" w:color="auto" w:fill="FFFFFF"/>
        <w:spacing w:before="0" w:beforeAutospacing="0" w:after="0" w:afterAutospacing="0"/>
        <w:ind w:firstLine="264"/>
        <w:jc w:val="both"/>
        <w:rPr>
          <w:sz w:val="28"/>
          <w:szCs w:val="28"/>
        </w:rPr>
      </w:pPr>
    </w:p>
    <w:p w:rsidR="001D08BF" w:rsidRPr="001D08BF" w:rsidRDefault="001D08BF" w:rsidP="001D08BF">
      <w:pPr>
        <w:rPr>
          <w:rFonts w:ascii="Calibri" w:eastAsia="Times New Roman" w:hAnsi="Calibri" w:cs="Times New Roman"/>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b w:val="0"/>
          <w:i/>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b w:val="0"/>
          <w:i/>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b w:val="0"/>
          <w:i/>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lastRenderedPageBreak/>
        <w:t>Требования законодательства о социальной защите детей-инвалидов</w:t>
      </w:r>
    </w:p>
    <w:p w:rsidR="001D08BF" w:rsidRPr="001D08BF"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Статьей 9 Конвенции о правах инвалидов, принятой резолюцией от 13.12.2006 №61/106 Генеральной Ассамблеи ООН, ратифицированной Федеральным законом от 03.05.2012 №46-ФЗ, провозглашен принцип доступности, который предоставляет возможность инвалидам вести независимый образ жизни и всесторонне участвовать во всех аспектах жизни, государства 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информационно-телекоммуникационные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Эти меры, которые включают выявление и устранение препятствий и барьеров, мешающих доступности, должны распространяться, в частности, на информационные, коммуникационные и другие службы, включая электронные службы и экстренные службы.</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 соответствии со ст. 7 Конституции Российской Федерации Россия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обеспечивается государственная поддержка инвалидов и пожилых граждан.</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Согласно ст. 14 Федерального закона от 24.11.1995 №181-ФЗ «О социальной защите инвалидов в Российской Федерации» (далее - Закон №181-ФЗ) государство гарантирует инвалиду право на получение необходимой информации.</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 силу ст. 19 Закона №181-ФЗ 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На основании п. 21 ч. 3 ст. 28 Федерального закона от 29.12.2012 №273-ФЗ «Об образовании в Российской Федерации» (далее - Закон №273-ФЗ) к компетенции образовательной организации относится обеспечение создания и ведения официального сайта образовательной организации в сети «Интернет».</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Во исполнение ч. 1 ст. 29 Федерального закона №273-ФЗ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 xml:space="preserve">Постановлением Правительства Российской Федерации от 10.07.2013 №582 утверждены Правила размещения на официальном сайте </w:t>
      </w:r>
      <w:r w:rsidRPr="001D08BF">
        <w:rPr>
          <w:color w:val="000000"/>
          <w:sz w:val="28"/>
          <w:szCs w:val="28"/>
        </w:rPr>
        <w:lastRenderedPageBreak/>
        <w:t>образовательной организации в информационно - телекоммуникационной сети «Интернет» и обновления информации об образовательной организации (далее - Правила).</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 соответствии с п.п. «а» п. 3 Правил образовательная организация размещает на официальном сайте информацию о материально-техническом обеспечении образовательной деятельности, в том числе:</w:t>
      </w:r>
      <w:r w:rsidRPr="001D08BF">
        <w:rPr>
          <w:color w:val="000000"/>
          <w:sz w:val="28"/>
          <w:szCs w:val="28"/>
        </w:rPr>
        <w:br/>
        <w:t>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об обеспечении доступа в здания образовательной организации инвалидов и лиц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об условиях питания обучающихся, в том числе инвалидов и лиц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об условиях охраны здоровья обучающихся, в том числе инвалидов и лиц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 доступе к информационным системам и информационно - телекоммуникационным сетям, в том числе приспособленным для использования инвалидами и лицами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1D08BF">
        <w:rPr>
          <w:color w:val="000000"/>
          <w:sz w:val="28"/>
          <w:szCs w:val="28"/>
        </w:rPr>
        <w:b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Таким образом, вышеназванная информация является обязательной для размещения на официальном сайте образовательной организации в сети «Интернет».</w:t>
      </w:r>
    </w:p>
    <w:p w:rsidR="001D08BF" w:rsidRPr="001D08BF" w:rsidRDefault="001D08BF" w:rsidP="001D08BF">
      <w:pPr>
        <w:rPr>
          <w:rFonts w:ascii="Calibri" w:eastAsia="Times New Roman" w:hAnsi="Calibri" w:cs="Times New Roman"/>
          <w:sz w:val="28"/>
          <w:szCs w:val="28"/>
        </w:rPr>
      </w:pPr>
    </w:p>
    <w:p w:rsidR="001D08BF" w:rsidRPr="001D08BF" w:rsidRDefault="001D08BF"/>
    <w:p w:rsidR="001D08BF" w:rsidRPr="001D08BF" w:rsidRDefault="001D08BF"/>
    <w:p w:rsidR="001D08BF" w:rsidRPr="001D08BF" w:rsidRDefault="001D08BF"/>
    <w:p w:rsidR="001D08BF" w:rsidRPr="001D08BF" w:rsidRDefault="001D08BF"/>
    <w:p w:rsidR="001D08BF" w:rsidRPr="001D08BF" w:rsidRDefault="001D08BF"/>
    <w:p w:rsidR="001D08BF" w:rsidRPr="001D08BF" w:rsidRDefault="001D08BF"/>
    <w:p w:rsidR="001D08BF" w:rsidRPr="001D08BF" w:rsidRDefault="001D08BF"/>
    <w:p w:rsidR="001D08BF" w:rsidRPr="001D08BF" w:rsidRDefault="001D08BF"/>
    <w:p w:rsidR="001D08BF" w:rsidRDefault="001D08BF" w:rsidP="001D08BF">
      <w:pPr>
        <w:pStyle w:val="a3"/>
        <w:shd w:val="clear" w:color="auto" w:fill="FFFFFF"/>
        <w:spacing w:before="0" w:beforeAutospacing="0" w:after="0" w:afterAutospacing="0"/>
        <w:ind w:firstLine="264"/>
        <w:jc w:val="both"/>
        <w:rPr>
          <w:rStyle w:val="a4"/>
          <w:b w:val="0"/>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lastRenderedPageBreak/>
        <w:t>Покупка алкоголя для несовершеннолетних- правонарушение</w:t>
      </w:r>
    </w:p>
    <w:p w:rsidR="001D08BF" w:rsidRPr="001D08BF"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Необходимо помнить, что ответственность предусмотрена не только за продажу алкоголя и сигарет несовершеннолетним, но и для покупателя, который приобрел продукцию для передачи детям.</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 магазинах, реализующих алкоголь, можно наблюдать ситуацию, когда продавец просит у покупателя паспорт, чтобы убедиться в его совершеннолетии, такие требования законны.</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Если же несовершеннолетнему будет продан алкоголь, в том числе неоднократно, то это может повлечь административную и уголовную ответственность. Кроме того, продавец может быть привлечен к дисциплинарной и материальной ответственности.</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 случае продажи алкоголя несовершеннолетнему, лицо может быть привлечено к административной ответственности по ч. 2.1 ст. 14.16 Кодекса Российской Федерации об административных правонарушениях, предусматривающей ответственность за розничную продажу алкоголя несовершеннолетнему. За данное правонарушение предусмотрен штраф: для граждан - от 30 000 до 50 000 руб.; для должностных лиц - от 100 000 руб. до 200 000 руб.; для юридических лиц - от 300 000 руб. до 500 000 руб.</w:t>
      </w:r>
      <w:r w:rsidRPr="001D08BF">
        <w:rPr>
          <w:color w:val="000000"/>
          <w:sz w:val="28"/>
          <w:szCs w:val="28"/>
        </w:rPr>
        <w:br/>
        <w:t>Также, за повторную продажу алкоголя предусмотрена уголовная ответственность продавца по ст. 151.1 Уголовного кодекса Российской Федерации.</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Взрослые, покупающие спиртные напитки для детей, не задумываются, чем может обернуться такая «помощь», откуда денежные средства, каким будет поведение подростков после распития спиртных напитков, что подростки могут стать жертвами преступлений и сами совершить противоправные действия.</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Статьёй 6.23 Кодекса Российской Федерации об административных правонарушениях предусмотрена административная ответственность за вовлечение несовершеннолетнего в процесс потребления табака. Наказание за совершение данных действий - штраф для граждан в размере от одной тысячи до двух тысяч рублей.</w:t>
      </w:r>
    </w:p>
    <w:p w:rsidR="001D08BF" w:rsidRPr="001D08BF" w:rsidRDefault="001D08BF" w:rsidP="001D08BF">
      <w:pPr>
        <w:pStyle w:val="a5"/>
        <w:jc w:val="both"/>
        <w:rPr>
          <w:rFonts w:ascii="Times New Roman" w:hAnsi="Times New Roman" w:cs="Times New Roman"/>
          <w:sz w:val="28"/>
          <w:szCs w:val="28"/>
        </w:rPr>
      </w:pPr>
      <w:r>
        <w:rPr>
          <w:rFonts w:ascii="Times New Roman" w:eastAsia="Times New Roman" w:hAnsi="Times New Roman" w:cs="Times New Roman"/>
          <w:sz w:val="28"/>
          <w:szCs w:val="28"/>
        </w:rPr>
        <w:tab/>
      </w:r>
      <w:r w:rsidRPr="001D08BF">
        <w:rPr>
          <w:rFonts w:ascii="Times New Roman" w:eastAsia="Times New Roman" w:hAnsi="Times New Roman" w:cs="Times New Roman"/>
          <w:sz w:val="28"/>
          <w:szCs w:val="28"/>
        </w:rPr>
        <w:t xml:space="preserve">Статья 6.10 Кодекса Российской Федерации об административных правонарушениях предусматривает штраф от полутора до трех тысяч рублей для граждан за вовлечение несовершеннолетнего в употребление алкогольной и спиртосодержащей продукции, новых потенциально опасных </w:t>
      </w:r>
      <w:proofErr w:type="spellStart"/>
      <w:r w:rsidRPr="001D08BF">
        <w:rPr>
          <w:rFonts w:ascii="Times New Roman" w:eastAsia="Times New Roman" w:hAnsi="Times New Roman" w:cs="Times New Roman"/>
          <w:sz w:val="28"/>
          <w:szCs w:val="28"/>
        </w:rPr>
        <w:t>психоактивных</w:t>
      </w:r>
      <w:proofErr w:type="spellEnd"/>
      <w:r w:rsidRPr="001D08BF">
        <w:rPr>
          <w:rFonts w:ascii="Times New Roman" w:eastAsia="Times New Roman" w:hAnsi="Times New Roman" w:cs="Times New Roman"/>
          <w:sz w:val="28"/>
          <w:szCs w:val="28"/>
        </w:rPr>
        <w:t xml:space="preserve"> веществ или одурманивающих веществ</w:t>
      </w:r>
    </w:p>
    <w:p w:rsidR="001D08BF" w:rsidRDefault="001D08BF" w:rsidP="001D08BF">
      <w:pPr>
        <w:jc w:val="both"/>
        <w:rPr>
          <w:i/>
          <w:color w:val="000000"/>
          <w:sz w:val="28"/>
          <w:szCs w:val="28"/>
        </w:rPr>
      </w:pPr>
    </w:p>
    <w:p w:rsidR="001D08BF" w:rsidRDefault="001D08BF" w:rsidP="001D08BF">
      <w:pPr>
        <w:rPr>
          <w:i/>
          <w:color w:val="000000"/>
          <w:sz w:val="28"/>
          <w:szCs w:val="28"/>
        </w:rPr>
      </w:pPr>
    </w:p>
    <w:p w:rsidR="001D08BF" w:rsidRDefault="001D08BF" w:rsidP="001D08BF">
      <w:pPr>
        <w:rPr>
          <w:i/>
          <w:color w:val="000000"/>
          <w:sz w:val="28"/>
          <w:szCs w:val="28"/>
        </w:rPr>
      </w:pPr>
    </w:p>
    <w:p w:rsidR="001D08BF" w:rsidRDefault="001D08BF" w:rsidP="001D08BF">
      <w:pPr>
        <w:rPr>
          <w:i/>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lastRenderedPageBreak/>
        <w:t>Административная ответственность за мелкое хулиганство</w:t>
      </w:r>
    </w:p>
    <w:p w:rsidR="001D08BF" w:rsidRPr="00A73A64"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Под мелким хулиганством понимается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К нарушению общественного порядка может быть также отнесено, например, нанесение непристойных надписей на стенах домов или заборах, беспричинное нарушение ночного покоя граждан.</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К </w:t>
      </w:r>
      <w:r w:rsidRPr="00A73A64">
        <w:rPr>
          <w:color w:val="000000"/>
          <w:sz w:val="28"/>
          <w:szCs w:val="28"/>
        </w:rPr>
        <w:t>общественным местам относятся улицы, площади, помещения общественных учреждений, в том числе общественного питания, общественный или муниципальный транспорт.</w:t>
      </w:r>
    </w:p>
    <w:p w:rsidR="001D08BF"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Мелкому хулиганству свойственны активные, безнравственные, циничные поступки в отношении неопределенного круга лиц или в отношении случайных прохожих и посетителей, незнакомых или малознакомых людей.</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Ответственность за данное правонарушение несут лица, достигшие возраста шестнадцати лет.</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Так, за мелкое хулиганство согласно ст. 20.1 Кодекса РФ об административных правонарушениях предусмотрено наказание в виде административного штрафа в размере от 500 до 1000 рублей.</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В случае совершения лицом тех же действий, но сопряженных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установлено наказание в виде административного штрафа в размере от 1000 до 2500 рублей.</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В случае распространения в информационно-телекоммуникационных сетях, в том числе в сети «Интернет», информации, выражающейся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РФ, Конституции РФ или органам, осуществляющим государственную власть в РФ, предусмотрено наказание в виде административного штрафа в размере от 30 000 руб. до 100 000 руб.</w:t>
      </w:r>
    </w:p>
    <w:p w:rsidR="001D08BF" w:rsidRPr="00A73A64" w:rsidRDefault="001D08BF" w:rsidP="001D08BF">
      <w:pPr>
        <w:pStyle w:val="a3"/>
        <w:shd w:val="clear" w:color="auto" w:fill="FFFFFF"/>
        <w:spacing w:before="0" w:beforeAutospacing="0" w:after="0" w:afterAutospacing="0"/>
        <w:ind w:firstLine="708"/>
        <w:jc w:val="both"/>
        <w:rPr>
          <w:color w:val="000000"/>
          <w:sz w:val="28"/>
          <w:szCs w:val="28"/>
        </w:rPr>
      </w:pPr>
      <w:r w:rsidRPr="00A73A64">
        <w:rPr>
          <w:color w:val="000000"/>
          <w:sz w:val="28"/>
          <w:szCs w:val="28"/>
        </w:rPr>
        <w:t>За это же правонарушение, совершенное повторно, предусмотрен административный штраф в размере от 100 000 до 200 000 руб. Совершение лицом правонарушения, ранее подвергнутым административному наказанию за аналогичное административное правонарушение более двух раз, влечет наложение административного штрафа в размере от 200 000 руб. до 300 000 руб. Кроме этого, лицу за мелкое хулиганство может быть назначено наказание в виде административного ареста на срок да 15 суток.</w:t>
      </w:r>
    </w:p>
    <w:p w:rsidR="001D08BF" w:rsidRDefault="001D08BF" w:rsidP="001D08BF"/>
    <w:p w:rsidR="001D08BF" w:rsidRDefault="001D08BF" w:rsidP="001D08BF"/>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Default="001D08BF" w:rsidP="001D08BF">
      <w:pPr>
        <w:pStyle w:val="a3"/>
        <w:shd w:val="clear" w:color="auto" w:fill="FFFFFF"/>
        <w:spacing w:before="0" w:beforeAutospacing="0" w:after="0" w:afterAutospacing="0"/>
        <w:ind w:firstLine="264"/>
        <w:jc w:val="both"/>
        <w:rPr>
          <w:rStyle w:val="a4"/>
          <w:b w:val="0"/>
          <w:i/>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rStyle w:val="a4"/>
          <w:color w:val="000000"/>
          <w:sz w:val="28"/>
          <w:szCs w:val="28"/>
        </w:rPr>
      </w:pPr>
      <w:r w:rsidRPr="001D08BF">
        <w:rPr>
          <w:rStyle w:val="a4"/>
          <w:color w:val="000000"/>
          <w:sz w:val="28"/>
          <w:szCs w:val="28"/>
        </w:rPr>
        <w:lastRenderedPageBreak/>
        <w:t>Ответственность родителей за неуплату штрафа</w:t>
      </w:r>
    </w:p>
    <w:p w:rsidR="001D08BF" w:rsidRPr="001D08BF"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 xml:space="preserve">В соответствии с Кодексом РФ об административных правонарушениях по общим правилам административной ответственности подлежит лицо, достигшее к моменту совершения административного правонарушения возраста 16 лет (ст. 2.3 </w:t>
      </w:r>
      <w:proofErr w:type="spellStart"/>
      <w:r w:rsidRPr="001D08BF">
        <w:rPr>
          <w:color w:val="000000"/>
          <w:sz w:val="28"/>
          <w:szCs w:val="28"/>
        </w:rPr>
        <w:t>КоАП</w:t>
      </w:r>
      <w:proofErr w:type="spellEnd"/>
      <w:r w:rsidRPr="001D08BF">
        <w:rPr>
          <w:color w:val="000000"/>
          <w:sz w:val="28"/>
          <w:szCs w:val="28"/>
        </w:rPr>
        <w:t xml:space="preserve"> РФ).</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Одним из видов административного наказания является административный штраф.</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 xml:space="preserve">В соответствии с ч. 2 ст. 32.2 </w:t>
      </w:r>
      <w:proofErr w:type="spellStart"/>
      <w:r w:rsidRPr="001D08BF">
        <w:rPr>
          <w:color w:val="000000"/>
          <w:sz w:val="28"/>
          <w:szCs w:val="28"/>
        </w:rPr>
        <w:t>КоАП</w:t>
      </w:r>
      <w:proofErr w:type="spellEnd"/>
      <w:r w:rsidRPr="001D08BF">
        <w:rPr>
          <w:color w:val="000000"/>
          <w:sz w:val="28"/>
          <w:szCs w:val="28"/>
        </w:rPr>
        <w:t xml:space="preserve"> РФ при отсутствии самостоятельного заработка у несовершеннолетнего в возрасте 16-18 лет административный штраф взыскивается с его родителей или иных законных представителей.</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При этом административный штраф должен быть уплачен в полном размере в течении шестидесяти дней со дня вступления постановления о наложении административного штрафа в законную силу.</w:t>
      </w:r>
    </w:p>
    <w:p w:rsidR="001D08BF" w:rsidRPr="001D08BF" w:rsidRDefault="001D08BF" w:rsidP="001D08BF">
      <w:pPr>
        <w:pStyle w:val="a3"/>
        <w:shd w:val="clear" w:color="auto" w:fill="FFFFFF"/>
        <w:spacing w:before="0" w:beforeAutospacing="0" w:after="0" w:afterAutospacing="0"/>
        <w:ind w:firstLine="708"/>
        <w:jc w:val="both"/>
        <w:rPr>
          <w:color w:val="000000"/>
          <w:sz w:val="28"/>
          <w:szCs w:val="28"/>
        </w:rPr>
      </w:pPr>
      <w:r w:rsidRPr="001D08BF">
        <w:rPr>
          <w:color w:val="000000"/>
          <w:sz w:val="28"/>
          <w:szCs w:val="28"/>
        </w:rPr>
        <w:t xml:space="preserve">Следует отметить, что в случае неисполнения родителями обязанности по уплате штрафа за своих несовершеннолетних детей, они могут быть привлечены к административной ответственности по ст. 20.25 </w:t>
      </w:r>
      <w:proofErr w:type="spellStart"/>
      <w:r w:rsidRPr="001D08BF">
        <w:rPr>
          <w:color w:val="000000"/>
          <w:sz w:val="28"/>
          <w:szCs w:val="28"/>
        </w:rPr>
        <w:t>КоАП</w:t>
      </w:r>
      <w:proofErr w:type="spellEnd"/>
      <w:r w:rsidRPr="001D08BF">
        <w:rPr>
          <w:color w:val="000000"/>
          <w:sz w:val="28"/>
          <w:szCs w:val="28"/>
        </w:rPr>
        <w:t xml:space="preserve"> РФ - неуплата административного штрафа в срок, предусмотренный кодексом РФ об административных правонарушениях, с назначением наказания в виде наложения штрафа в двукратном размере суммы неуплаченного административного штрафа.</w:t>
      </w:r>
    </w:p>
    <w:p w:rsidR="001D08BF" w:rsidRPr="001D08BF"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1D08BF" w:rsidRDefault="001D08BF" w:rsidP="001D08BF">
      <w:pPr>
        <w:pStyle w:val="a3"/>
        <w:shd w:val="clear" w:color="auto" w:fill="FFFFFF"/>
        <w:spacing w:before="0" w:beforeAutospacing="0" w:after="0" w:afterAutospacing="0"/>
        <w:ind w:firstLine="264"/>
        <w:jc w:val="both"/>
        <w:rPr>
          <w:color w:val="000000"/>
          <w:sz w:val="28"/>
          <w:szCs w:val="28"/>
        </w:rPr>
      </w:pPr>
    </w:p>
    <w:p w:rsidR="001D08BF" w:rsidRPr="001D08BF" w:rsidRDefault="001D08BF" w:rsidP="001D08BF"/>
    <w:sectPr w:rsidR="001D08BF" w:rsidRPr="001D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characterSpacingControl w:val="doNotCompress"/>
  <w:compat>
    <w:useFELayout/>
  </w:compat>
  <w:rsids>
    <w:rsidRoot w:val="001D08BF"/>
    <w:rsid w:val="001D0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08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1D08BF"/>
    <w:rPr>
      <w:b/>
      <w:bCs/>
    </w:rPr>
  </w:style>
  <w:style w:type="paragraph" w:styleId="a5">
    <w:name w:val="No Spacing"/>
    <w:uiPriority w:val="1"/>
    <w:qFormat/>
    <w:rsid w:val="001D08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3547</Words>
  <Characters>20223</Characters>
  <Application>Microsoft Office Word</Application>
  <DocSecurity>0</DocSecurity>
  <Lines>168</Lines>
  <Paragraphs>47</Paragraphs>
  <ScaleCrop>false</ScaleCrop>
  <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самсунг</dc:creator>
  <cp:keywords/>
  <dc:description/>
  <cp:lastModifiedBy>самсунг</cp:lastModifiedBy>
  <cp:revision>2</cp:revision>
  <dcterms:created xsi:type="dcterms:W3CDTF">2020-07-29T11:43:00Z</dcterms:created>
  <dcterms:modified xsi:type="dcterms:W3CDTF">2020-07-29T11:54:00Z</dcterms:modified>
</cp:coreProperties>
</file>